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3E3B" w14:textId="008CC022" w:rsidR="008A56E4" w:rsidRDefault="008A56E4" w:rsidP="008A56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A56E4">
        <w:rPr>
          <w:b/>
          <w:i/>
          <w:noProof/>
          <w:sz w:val="28"/>
        </w:rPr>
        <w:t>S5-240447</w:t>
      </w:r>
    </w:p>
    <w:p w14:paraId="3B6E2A3C" w14:textId="77777777" w:rsidR="008A56E4" w:rsidRPr="00DA53A0" w:rsidRDefault="008A56E4" w:rsidP="008A56E4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0C57209C" w14:textId="77777777" w:rsidR="008A56E4" w:rsidRPr="00FB3E36" w:rsidRDefault="008A56E4" w:rsidP="008A56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8AA7DD" w14:textId="0903313E" w:rsidR="008A56E4" w:rsidRDefault="008A56E4" w:rsidP="008A56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8A56E4">
        <w:rPr>
          <w:rFonts w:ascii="Arial" w:hAnsi="Arial"/>
          <w:b/>
          <w:lang w:val="en-US"/>
        </w:rPr>
        <w:t>S4-231905</w:t>
      </w:r>
    </w:p>
    <w:p w14:paraId="33567CB0" w14:textId="436FA934" w:rsidR="008A56E4" w:rsidRDefault="008A56E4" w:rsidP="008A56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A56E4">
        <w:rPr>
          <w:rFonts w:ascii="Arial" w:hAnsi="Arial" w:cs="Arial"/>
          <w:b/>
        </w:rPr>
        <w:t>LS Reply on area scope for QoE measurements</w:t>
      </w:r>
    </w:p>
    <w:p w14:paraId="17FA36A5" w14:textId="77777777" w:rsidR="008A56E4" w:rsidRDefault="008A56E4" w:rsidP="008A56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50F0F16" w14:textId="016AA7FC" w:rsidR="008A56E4" w:rsidRDefault="008A56E4" w:rsidP="008A56E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A56E4">
        <w:rPr>
          <w:rFonts w:ascii="Arial" w:hAnsi="Arial"/>
          <w:b/>
        </w:rPr>
        <w:t>6.1</w:t>
      </w:r>
    </w:p>
    <w:bookmarkEnd w:id="0"/>
    <w:p w14:paraId="3E4039E1" w14:textId="77777777" w:rsidR="008A56E4" w:rsidRDefault="008A56E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3B7A02" w14:textId="4FC7C793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D0306D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7C08A8">
        <w:rPr>
          <w:rFonts w:ascii="Arial" w:hAnsi="Arial" w:cs="Arial"/>
          <w:b/>
          <w:bCs/>
          <w:sz w:val="24"/>
          <w:szCs w:val="24"/>
        </w:rPr>
        <w:t>26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7C08A8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CB666D" w:rsidRPr="000218AB">
        <w:rPr>
          <w:rFonts w:ascii="Arial" w:hAnsi="Arial" w:cs="Arial"/>
          <w:b/>
          <w:bCs/>
          <w:i/>
          <w:sz w:val="28"/>
          <w:szCs w:val="24"/>
        </w:rPr>
        <w:t>3</w:t>
      </w:r>
      <w:r w:rsidR="004158F1">
        <w:rPr>
          <w:rFonts w:ascii="Arial" w:hAnsi="Arial" w:cs="Arial"/>
          <w:b/>
          <w:bCs/>
          <w:i/>
          <w:sz w:val="28"/>
          <w:szCs w:val="24"/>
        </w:rPr>
        <w:t>1</w:t>
      </w:r>
      <w:r w:rsidR="00E321E9">
        <w:rPr>
          <w:rFonts w:ascii="Arial" w:hAnsi="Arial" w:cs="Arial"/>
          <w:b/>
          <w:bCs/>
          <w:i/>
          <w:sz w:val="28"/>
          <w:szCs w:val="24"/>
        </w:rPr>
        <w:t>905</w:t>
      </w:r>
    </w:p>
    <w:p w14:paraId="3BC473B2" w14:textId="77777777" w:rsidR="00463675" w:rsidRPr="000218AB" w:rsidRDefault="009B5FB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218AB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  <w:r w:rsidR="0084049C" w:rsidRPr="000218AB">
        <w:rPr>
          <w:rFonts w:ascii="Arial" w:hAnsi="Arial" w:cs="Arial"/>
          <w:b/>
          <w:bCs/>
          <w:color w:val="0000FF"/>
        </w:rPr>
        <w:t>(revision of S</w:t>
      </w:r>
      <w:r w:rsidR="007C08A8">
        <w:rPr>
          <w:rFonts w:ascii="Arial" w:hAnsi="Arial" w:cs="Arial"/>
          <w:b/>
          <w:bCs/>
          <w:color w:val="0000FF"/>
        </w:rPr>
        <w:t>4</w:t>
      </w:r>
      <w:r w:rsidR="0084049C" w:rsidRPr="000218AB">
        <w:rPr>
          <w:rFonts w:ascii="Arial" w:hAnsi="Arial" w:cs="Arial"/>
          <w:b/>
          <w:bCs/>
          <w:color w:val="0000FF"/>
        </w:rPr>
        <w:t>-2</w:t>
      </w:r>
      <w:r w:rsidR="00CB666D" w:rsidRPr="000218AB">
        <w:rPr>
          <w:rFonts w:ascii="Arial" w:hAnsi="Arial" w:cs="Arial"/>
          <w:b/>
          <w:bCs/>
          <w:color w:val="0000FF"/>
        </w:rPr>
        <w:t>3</w:t>
      </w:r>
      <w:r w:rsidRPr="000218AB">
        <w:rPr>
          <w:rFonts w:ascii="Arial" w:hAnsi="Arial" w:cs="Arial"/>
          <w:b/>
          <w:bCs/>
          <w:color w:val="0000FF"/>
        </w:rPr>
        <w:t>1</w:t>
      </w:r>
      <w:r w:rsidR="00E321E9">
        <w:rPr>
          <w:rFonts w:ascii="Arial" w:hAnsi="Arial" w:cs="Arial"/>
          <w:b/>
          <w:bCs/>
          <w:color w:val="0000FF"/>
        </w:rPr>
        <w:t>762</w:t>
      </w:r>
      <w:r w:rsidR="0074309D" w:rsidRPr="000218AB">
        <w:rPr>
          <w:rFonts w:ascii="Arial" w:hAnsi="Arial" w:cs="Arial"/>
          <w:b/>
          <w:bCs/>
          <w:color w:val="0000FF"/>
        </w:rPr>
        <w:t>)</w:t>
      </w:r>
    </w:p>
    <w:p w14:paraId="7A974CC0" w14:textId="77777777" w:rsidR="00463675" w:rsidRPr="000218AB" w:rsidRDefault="00463675">
      <w:pPr>
        <w:rPr>
          <w:rFonts w:ascii="Arial" w:hAnsi="Arial" w:cs="Arial"/>
        </w:rPr>
      </w:pPr>
    </w:p>
    <w:p w14:paraId="196860D5" w14:textId="77777777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="000218AB" w:rsidRPr="000218AB">
        <w:rPr>
          <w:bCs w:val="0"/>
        </w:rPr>
        <w:t xml:space="preserve">LS Reply on </w:t>
      </w:r>
      <w:r w:rsidR="007C08A8" w:rsidRPr="00DF188E">
        <w:t>area scope for QoE measurements</w:t>
      </w:r>
    </w:p>
    <w:p w14:paraId="54578140" w14:textId="77777777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0218AB"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9948E0">
        <w:rPr>
          <w:color w:val="000000"/>
        </w:rPr>
        <w:t>/</w:t>
      </w:r>
      <w:r w:rsidR="00AA40F9" w:rsidRPr="00AA40F9">
        <w:rPr>
          <w:color w:val="000000"/>
        </w:rPr>
        <w:t xml:space="preserve"> S4-</w:t>
      </w:r>
      <w:r w:rsidR="0027576B" w:rsidRPr="00AA40F9">
        <w:rPr>
          <w:color w:val="000000"/>
        </w:rPr>
        <w:t>2316</w:t>
      </w:r>
      <w:r w:rsidR="0027576B">
        <w:rPr>
          <w:color w:val="000000"/>
        </w:rPr>
        <w:t>1</w:t>
      </w:r>
      <w:r w:rsidR="0027576B" w:rsidRPr="00AA40F9">
        <w:rPr>
          <w:color w:val="000000"/>
        </w:rPr>
        <w:t>3</w:t>
      </w:r>
      <w:r w:rsidRPr="000218AB">
        <w:rPr>
          <w:color w:val="000000"/>
        </w:rPr>
        <w:t>)</w:t>
      </w:r>
      <w:r w:rsidR="00B12B9A">
        <w:rPr>
          <w:color w:val="000000"/>
        </w:rPr>
        <w:t xml:space="preserve"> </w:t>
      </w:r>
      <w:r w:rsidRPr="000218AB">
        <w:rPr>
          <w:color w:val="000000"/>
        </w:rPr>
        <w:t xml:space="preserve">from </w:t>
      </w:r>
      <w:r w:rsidR="000218AB" w:rsidRPr="000218AB">
        <w:rPr>
          <w:color w:val="000000"/>
        </w:rPr>
        <w:t>RAN2</w:t>
      </w:r>
    </w:p>
    <w:p w14:paraId="3C066518" w14:textId="77777777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18</w:t>
      </w:r>
    </w:p>
    <w:p w14:paraId="5C611253" w14:textId="77777777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bookmarkStart w:id="1" w:name="_Hlk131712922"/>
      <w:r w:rsidR="00B12B9A">
        <w:rPr>
          <w:color w:val="000000"/>
        </w:rPr>
        <w:t>eQoE</w:t>
      </w:r>
      <w:bookmarkEnd w:id="1"/>
      <w:r w:rsidR="00B12B9A">
        <w:rPr>
          <w:color w:val="000000"/>
        </w:rPr>
        <w:t xml:space="preserve">, </w:t>
      </w:r>
      <w:r w:rsidR="00B12B9A" w:rsidRPr="007E5C6E">
        <w:rPr>
          <w:color w:val="000000"/>
        </w:rPr>
        <w:t>NR_QoE_enh-Core</w:t>
      </w:r>
    </w:p>
    <w:p w14:paraId="1308D45E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C7E84C" w14:textId="77777777" w:rsidR="00463675" w:rsidRPr="008A56E4" w:rsidRDefault="00463675" w:rsidP="000F4E43">
      <w:pPr>
        <w:pStyle w:val="Source"/>
        <w:rPr>
          <w:lang w:val="fr-FR"/>
        </w:rPr>
      </w:pPr>
      <w:r w:rsidRPr="008A56E4">
        <w:rPr>
          <w:lang w:val="fr-FR"/>
        </w:rPr>
        <w:t>Source:</w:t>
      </w:r>
      <w:r w:rsidRPr="008A56E4">
        <w:rPr>
          <w:lang w:val="fr-FR"/>
        </w:rPr>
        <w:tab/>
      </w:r>
      <w:r w:rsidR="00C55D6B" w:rsidRPr="008A56E4">
        <w:rPr>
          <w:b w:val="0"/>
          <w:lang w:val="fr-FR"/>
        </w:rPr>
        <w:t>SA</w:t>
      </w:r>
      <w:r w:rsidR="00B12B9A" w:rsidRPr="008A56E4">
        <w:rPr>
          <w:b w:val="0"/>
          <w:lang w:val="fr-FR"/>
        </w:rPr>
        <w:t>4</w:t>
      </w:r>
    </w:p>
    <w:p w14:paraId="142796C3" w14:textId="77777777" w:rsidR="00463675" w:rsidRPr="008A56E4" w:rsidRDefault="00463675" w:rsidP="000F4E43">
      <w:pPr>
        <w:pStyle w:val="Source"/>
        <w:rPr>
          <w:lang w:val="fr-FR"/>
        </w:rPr>
      </w:pPr>
      <w:r w:rsidRPr="008A56E4">
        <w:rPr>
          <w:lang w:val="fr-FR"/>
        </w:rPr>
        <w:t>To:</w:t>
      </w:r>
      <w:r w:rsidRPr="008A56E4">
        <w:rPr>
          <w:lang w:val="fr-FR"/>
        </w:rPr>
        <w:tab/>
      </w:r>
      <w:r w:rsidR="000218AB" w:rsidRPr="008A56E4">
        <w:rPr>
          <w:b w:val="0"/>
          <w:lang w:val="fr-FR"/>
        </w:rPr>
        <w:t>RAN2</w:t>
      </w:r>
    </w:p>
    <w:p w14:paraId="4DCF6093" w14:textId="77777777" w:rsidR="00463675" w:rsidRPr="008A56E4" w:rsidRDefault="00463675" w:rsidP="000F4E43">
      <w:pPr>
        <w:pStyle w:val="Source"/>
        <w:rPr>
          <w:lang w:val="fr-FR"/>
        </w:rPr>
      </w:pPr>
      <w:r w:rsidRPr="008A56E4">
        <w:rPr>
          <w:lang w:val="fr-FR"/>
        </w:rPr>
        <w:t>Cc:</w:t>
      </w:r>
      <w:r w:rsidRPr="008A56E4">
        <w:rPr>
          <w:lang w:val="fr-FR"/>
        </w:rPr>
        <w:tab/>
      </w:r>
      <w:r w:rsidR="00B12B9A" w:rsidRPr="008A56E4">
        <w:rPr>
          <w:b w:val="0"/>
          <w:lang w:val="fr-FR"/>
        </w:rPr>
        <w:t>RAN3</w:t>
      </w:r>
      <w:r w:rsidR="000218AB" w:rsidRPr="008A56E4">
        <w:rPr>
          <w:b w:val="0"/>
          <w:lang w:val="fr-FR"/>
        </w:rPr>
        <w:t>, SA</w:t>
      </w:r>
      <w:r w:rsidR="00B12B9A" w:rsidRPr="008A56E4">
        <w:rPr>
          <w:b w:val="0"/>
          <w:lang w:val="fr-FR"/>
        </w:rPr>
        <w:t>5</w:t>
      </w:r>
    </w:p>
    <w:p w14:paraId="27B8C7E9" w14:textId="77777777" w:rsidR="00463675" w:rsidRPr="008A56E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DA0DAF" w14:textId="77777777" w:rsidR="00463675" w:rsidRPr="008A56E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A56E4">
        <w:rPr>
          <w:rFonts w:ascii="Arial" w:hAnsi="Arial" w:cs="Arial"/>
          <w:b/>
          <w:lang w:val="fr-FR"/>
        </w:rPr>
        <w:t>Contact Person:</w:t>
      </w:r>
      <w:r w:rsidRPr="008A56E4">
        <w:rPr>
          <w:rFonts w:ascii="Arial" w:hAnsi="Arial" w:cs="Arial"/>
          <w:bCs/>
          <w:lang w:val="fr-FR"/>
        </w:rPr>
        <w:tab/>
      </w:r>
    </w:p>
    <w:p w14:paraId="264BDCD3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B12B9A">
        <w:rPr>
          <w:b w:val="0"/>
          <w:bCs/>
          <w:lang w:eastAsia="zh-CN"/>
        </w:rPr>
        <w:t>Qi Pan</w:t>
      </w:r>
    </w:p>
    <w:p w14:paraId="47635402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89AA3E6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B12B9A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huawei DOT com</w:t>
      </w:r>
    </w:p>
    <w:p w14:paraId="6F8E79DB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E5B574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14:paraId="526EF663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EF063D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CF1692" w14:textId="77777777" w:rsidR="00463675" w:rsidRPr="000218AB" w:rsidRDefault="00463675">
      <w:pPr>
        <w:rPr>
          <w:rFonts w:ascii="Arial" w:hAnsi="Arial" w:cs="Arial"/>
        </w:rPr>
      </w:pPr>
    </w:p>
    <w:p w14:paraId="4CA1B2A9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14:paraId="724FCC24" w14:textId="77777777" w:rsidR="00B12B9A" w:rsidRDefault="000218AB" w:rsidP="00D74944">
      <w:pPr>
        <w:adjustRightInd w:val="0"/>
        <w:snapToGrid w:val="0"/>
        <w:spacing w:before="100" w:beforeAutospacing="1" w:after="100" w:afterAutospacing="1" w:line="312" w:lineRule="auto"/>
        <w:rPr>
          <w:color w:val="000000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</w:t>
      </w:r>
      <w:r w:rsidR="00B12B9A">
        <w:rPr>
          <w:lang w:eastAsia="zh-CN"/>
        </w:rPr>
        <w:t>4</w:t>
      </w:r>
      <w:r>
        <w:rPr>
          <w:lang w:eastAsia="zh-CN"/>
        </w:rPr>
        <w:t xml:space="preserve"> thanks RAN2 </w:t>
      </w:r>
      <w:r w:rsidR="00D74944">
        <w:rPr>
          <w:lang w:eastAsia="zh-CN"/>
        </w:rPr>
        <w:t xml:space="preserve">LS </w:t>
      </w:r>
      <w:r>
        <w:rPr>
          <w:lang w:eastAsia="zh-CN"/>
        </w:rPr>
        <w:t xml:space="preserve">for informing the progress on </w:t>
      </w:r>
      <w:r w:rsidR="00B12B9A">
        <w:rPr>
          <w:lang w:eastAsia="zh-CN"/>
        </w:rPr>
        <w:t>area scope handling for QoE measurement for MBS</w:t>
      </w:r>
      <w:r>
        <w:rPr>
          <w:lang w:eastAsia="zh-CN"/>
        </w:rPr>
        <w:t xml:space="preserve"> (</w:t>
      </w:r>
      <w:r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040BA2">
        <w:rPr>
          <w:color w:val="000000"/>
        </w:rPr>
        <w:t>/</w:t>
      </w:r>
      <w:r w:rsidR="00AA40F9" w:rsidRPr="00AA40F9">
        <w:t xml:space="preserve"> </w:t>
      </w:r>
      <w:bookmarkStart w:id="2" w:name="_Hlk150280798"/>
      <w:r w:rsidR="00AA40F9" w:rsidRPr="00AA40F9">
        <w:rPr>
          <w:color w:val="000000"/>
        </w:rPr>
        <w:t>S4-</w:t>
      </w:r>
      <w:bookmarkEnd w:id="2"/>
      <w:r w:rsidR="0027576B" w:rsidRPr="00AA40F9">
        <w:rPr>
          <w:color w:val="000000"/>
        </w:rPr>
        <w:t>2316</w:t>
      </w:r>
      <w:r w:rsidR="0027576B">
        <w:rPr>
          <w:color w:val="000000"/>
        </w:rPr>
        <w:t>1</w:t>
      </w:r>
      <w:r w:rsidR="0027576B" w:rsidRPr="00AA40F9">
        <w:rPr>
          <w:color w:val="000000"/>
        </w:rPr>
        <w:t>3</w:t>
      </w:r>
      <w:r>
        <w:rPr>
          <w:color w:val="000000"/>
        </w:rPr>
        <w:t>)</w:t>
      </w:r>
      <w:r w:rsidR="00B12B9A">
        <w:rPr>
          <w:color w:val="000000"/>
        </w:rPr>
        <w:t xml:space="preserve"> and would like to provide the feedback on the area scope filtering by UE AS layer as following:</w:t>
      </w:r>
    </w:p>
    <w:p w14:paraId="7A577D9B" w14:textId="77777777" w:rsidR="00463675" w:rsidRPr="00B12B9A" w:rsidRDefault="004110D5" w:rsidP="00D74944">
      <w:pPr>
        <w:adjustRightInd w:val="0"/>
        <w:snapToGrid w:val="0"/>
        <w:spacing w:before="100" w:beforeAutospacing="1" w:after="100" w:afterAutospacing="1" w:line="312" w:lineRule="auto"/>
        <w:rPr>
          <w:i/>
          <w:color w:val="000000"/>
        </w:rPr>
      </w:pPr>
      <w:r w:rsidRPr="004110D5">
        <w:rPr>
          <w:rFonts w:ascii="Arial" w:hAnsi="Arial" w:cs="Arial"/>
          <w:b/>
          <w:i/>
        </w:rPr>
        <w:t>Question:</w:t>
      </w:r>
      <w:r>
        <w:rPr>
          <w:rFonts w:ascii="Arial" w:hAnsi="Arial" w:cs="Arial"/>
          <w:i/>
        </w:rPr>
        <w:t xml:space="preserve"> </w:t>
      </w:r>
      <w:r w:rsidR="00B12B9A" w:rsidRPr="00B12B9A">
        <w:rPr>
          <w:rFonts w:ascii="Arial" w:hAnsi="Arial" w:cs="Arial"/>
          <w:i/>
        </w:rPr>
        <w:t xml:space="preserve">RAN2 would like to ask SA4 and SA5 whether it is acceptable that area scope based on LocationFilter (e.g., polygon-based area scope and circular-based area scope) is not supported for QoE measurement collection applicable to RRC IDLE/INACTIVE. </w:t>
      </w:r>
      <w:r w:rsidR="000218AB" w:rsidRPr="00B12B9A">
        <w:rPr>
          <w:i/>
          <w:color w:val="000000"/>
        </w:rPr>
        <w:t xml:space="preserve"> </w:t>
      </w:r>
    </w:p>
    <w:p w14:paraId="097A9F52" w14:textId="77777777" w:rsidR="00463675" w:rsidRPr="00FB08D2" w:rsidRDefault="004110D5" w:rsidP="00FB08D2">
      <w:pPr>
        <w:pStyle w:val="Header"/>
        <w:tabs>
          <w:tab w:val="clear" w:pos="4153"/>
          <w:tab w:val="clear" w:pos="8306"/>
        </w:tabs>
        <w:adjustRightInd w:val="0"/>
        <w:snapToGrid w:val="0"/>
        <w:spacing w:line="288" w:lineRule="auto"/>
        <w:rPr>
          <w:rFonts w:ascii="Arial" w:eastAsia="SimSun" w:hAnsi="Arial" w:cs="Arial"/>
        </w:rPr>
      </w:pPr>
      <w:r w:rsidRPr="00FB08D2">
        <w:rPr>
          <w:rFonts w:ascii="Arial" w:eastAsia="SimSun" w:hAnsi="Arial" w:cs="Arial"/>
          <w:b/>
        </w:rPr>
        <w:t>Answer:</w:t>
      </w:r>
      <w:r w:rsidRPr="00FB08D2">
        <w:rPr>
          <w:rFonts w:ascii="Arial" w:eastAsia="SimSun" w:hAnsi="Arial" w:cs="Arial"/>
        </w:rPr>
        <w:t xml:space="preserve"> </w:t>
      </w:r>
      <w:r w:rsidR="00663170">
        <w:rPr>
          <w:rFonts w:ascii="Arial" w:eastAsia="SimSun" w:hAnsi="Arial" w:cs="Arial"/>
        </w:rPr>
        <w:t>Yes</w:t>
      </w:r>
      <w:r w:rsidR="00EF3FF4">
        <w:rPr>
          <w:rFonts w:ascii="Arial" w:eastAsia="SimSun" w:hAnsi="Arial" w:cs="Arial"/>
        </w:rPr>
        <w:t>,</w:t>
      </w:r>
      <w:r w:rsidR="00663170">
        <w:rPr>
          <w:rFonts w:ascii="Arial" w:eastAsia="SimSun" w:hAnsi="Arial" w:cs="Arial"/>
        </w:rPr>
        <w:t xml:space="preserve"> it</w:t>
      </w:r>
      <w:r w:rsidR="00BF56BB" w:rsidRPr="00FB08D2">
        <w:rPr>
          <w:rFonts w:ascii="Arial" w:eastAsia="SimSun" w:hAnsi="Arial" w:cs="Arial"/>
        </w:rPr>
        <w:t xml:space="preserve"> is acceptable</w:t>
      </w:r>
      <w:r w:rsidR="00EF3FF4" w:rsidRPr="00EF3FF4">
        <w:rPr>
          <w:rFonts w:ascii="Arial" w:eastAsia="SimSun" w:hAnsi="Arial" w:cs="Arial"/>
        </w:rPr>
        <w:t xml:space="preserve"> </w:t>
      </w:r>
      <w:r w:rsidR="00EF3FF4">
        <w:rPr>
          <w:rFonts w:ascii="Arial" w:eastAsia="SimSun" w:hAnsi="Arial" w:cs="Arial"/>
        </w:rPr>
        <w:t>from SA4 perspective</w:t>
      </w:r>
      <w:r w:rsidR="00B12B9A" w:rsidRPr="00FB08D2">
        <w:rPr>
          <w:rFonts w:ascii="Arial" w:eastAsia="SimSun" w:hAnsi="Arial" w:cs="Arial"/>
        </w:rPr>
        <w:t xml:space="preserve">. </w:t>
      </w:r>
    </w:p>
    <w:p w14:paraId="403EB194" w14:textId="77777777" w:rsidR="004F48FD" w:rsidRDefault="004F48FD">
      <w:pPr>
        <w:spacing w:after="120"/>
        <w:rPr>
          <w:rFonts w:ascii="Arial" w:hAnsi="Arial" w:cs="Arial"/>
          <w:b/>
        </w:rPr>
      </w:pPr>
    </w:p>
    <w:p w14:paraId="402F5BB9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14:paraId="73DEA3B1" w14:textId="77777777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0218AB">
        <w:rPr>
          <w:rFonts w:ascii="Arial" w:hAnsi="Arial" w:cs="Arial"/>
          <w:b/>
          <w:color w:val="000000"/>
        </w:rPr>
        <w:t>RAN2</w:t>
      </w:r>
      <w:r w:rsidRPr="000218AB">
        <w:rPr>
          <w:rFonts w:ascii="Arial" w:hAnsi="Arial" w:cs="Arial"/>
          <w:b/>
        </w:rPr>
        <w:t xml:space="preserve"> group.</w:t>
      </w:r>
    </w:p>
    <w:p w14:paraId="3F3AB530" w14:textId="77777777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27576B" w:rsidRPr="000218AB">
        <w:rPr>
          <w:rFonts w:ascii="Arial" w:hAnsi="Arial" w:cs="Arial"/>
          <w:color w:val="000000"/>
        </w:rPr>
        <w:t>SA</w:t>
      </w:r>
      <w:r w:rsidR="0027576B">
        <w:rPr>
          <w:rFonts w:ascii="Arial" w:hAnsi="Arial" w:cs="Arial"/>
          <w:color w:val="000000"/>
        </w:rPr>
        <w:t>4</w:t>
      </w:r>
      <w:r w:rsidR="0027576B" w:rsidRPr="000218AB">
        <w:rPr>
          <w:rFonts w:ascii="Arial" w:hAnsi="Arial" w:cs="Arial"/>
          <w:color w:val="000000"/>
        </w:rPr>
        <w:t xml:space="preserve"> </w:t>
      </w:r>
      <w:r w:rsidRPr="000218AB">
        <w:rPr>
          <w:rFonts w:ascii="Arial" w:hAnsi="Arial" w:cs="Arial"/>
          <w:color w:val="000000"/>
        </w:rPr>
        <w:t xml:space="preserve">asks </w:t>
      </w:r>
      <w:r w:rsidR="000218AB">
        <w:rPr>
          <w:rFonts w:ascii="Arial" w:hAnsi="Arial" w:cs="Arial"/>
          <w:color w:val="000000"/>
        </w:rPr>
        <w:t xml:space="preserve">RAN2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4A45BDE4" w14:textId="77777777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</w:p>
    <w:p w14:paraId="7092AA4B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 xml:space="preserve">SA </w:t>
      </w:r>
      <w:r w:rsidR="0027576B" w:rsidRPr="000218AB">
        <w:rPr>
          <w:rFonts w:ascii="Arial" w:hAnsi="Arial" w:cs="Arial"/>
          <w:b/>
        </w:rPr>
        <w:t>WG</w:t>
      </w:r>
      <w:r w:rsidR="0027576B">
        <w:rPr>
          <w:rFonts w:ascii="Arial" w:hAnsi="Arial" w:cs="Arial"/>
          <w:b/>
        </w:rPr>
        <w:t>4</w:t>
      </w:r>
      <w:r w:rsidR="0027576B"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/>
        </w:rPr>
        <w:t>Meetings:</w:t>
      </w:r>
    </w:p>
    <w:p w14:paraId="459BF09D" w14:textId="77777777" w:rsidR="003C7CBC" w:rsidRPr="000218AB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9B5FB9" w:rsidRPr="000218AB">
        <w:rPr>
          <w:rFonts w:ascii="Arial" w:hAnsi="Arial" w:cs="Arial"/>
          <w:bCs/>
        </w:rPr>
        <w:t>1</w:t>
      </w:r>
      <w:r w:rsidR="0027576B">
        <w:rPr>
          <w:rFonts w:ascii="Arial" w:hAnsi="Arial" w:cs="Arial"/>
          <w:bCs/>
        </w:rPr>
        <w:t>27</w:t>
      </w:r>
      <w:r w:rsidR="0027576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152E54" w:rsidRPr="000218AB">
        <w:rPr>
          <w:rFonts w:ascii="Arial" w:hAnsi="Arial" w:cs="Arial"/>
          <w:bCs/>
        </w:rPr>
        <w:t>29</w:t>
      </w:r>
      <w:r w:rsidR="00152E54" w:rsidRPr="000218AB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</w:t>
      </w:r>
      <w:r w:rsidR="009B5FB9" w:rsidRPr="000218AB">
        <w:rPr>
          <w:rFonts w:ascii="Arial" w:hAnsi="Arial" w:cs="Arial"/>
          <w:bCs/>
        </w:rPr>
        <w:t>January</w:t>
      </w:r>
      <w:r w:rsidR="0064531F">
        <w:rPr>
          <w:rFonts w:ascii="Arial" w:hAnsi="Arial" w:cs="Arial"/>
          <w:bCs/>
        </w:rPr>
        <w:t xml:space="preserve"> </w:t>
      </w:r>
      <w:r w:rsidR="0064531F" w:rsidRPr="000218AB">
        <w:rPr>
          <w:rFonts w:ascii="Arial" w:hAnsi="Arial" w:cs="Arial"/>
          <w:bCs/>
        </w:rPr>
        <w:t xml:space="preserve">– 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nd</w:t>
      </w:r>
      <w:r w:rsidR="0064531F">
        <w:rPr>
          <w:rFonts w:ascii="Arial" w:hAnsi="Arial" w:cs="Arial"/>
          <w:bCs/>
        </w:rPr>
        <w:t xml:space="preserve"> February</w:t>
      </w:r>
      <w:r w:rsidRPr="000218AB">
        <w:rPr>
          <w:rFonts w:ascii="Arial" w:hAnsi="Arial" w:cs="Arial"/>
          <w:bCs/>
        </w:rPr>
        <w:t>, 202</w:t>
      </w:r>
      <w:r w:rsidR="009B5FB9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663170">
        <w:rPr>
          <w:rFonts w:ascii="Arial" w:hAnsi="Arial" w:cs="Arial"/>
          <w:bCs/>
        </w:rPr>
        <w:t>Sophia, FR</w:t>
      </w:r>
    </w:p>
    <w:p w14:paraId="0A6A8A22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64531F" w:rsidRPr="000218AB">
        <w:rPr>
          <w:rFonts w:ascii="Arial" w:hAnsi="Arial" w:cs="Arial"/>
          <w:bCs/>
        </w:rPr>
        <w:t>1</w:t>
      </w:r>
      <w:r w:rsidR="0064531F">
        <w:rPr>
          <w:rFonts w:ascii="Arial" w:hAnsi="Arial" w:cs="Arial"/>
          <w:bCs/>
        </w:rPr>
        <w:t>27-bis</w:t>
      </w:r>
      <w:r w:rsidR="00663170">
        <w:rPr>
          <w:rFonts w:ascii="Arial" w:hAnsi="Arial" w:cs="Arial"/>
          <w:bCs/>
        </w:rPr>
        <w:t>-</w:t>
      </w:r>
      <w:r w:rsidR="00663170">
        <w:rPr>
          <w:rFonts w:ascii="Arial" w:hAnsi="Arial" w:cs="Arial" w:hint="eastAsia"/>
          <w:bCs/>
          <w:lang w:eastAsia="zh-CN"/>
        </w:rPr>
        <w:t>e</w:t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>8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F8037B" w:rsidRPr="000218AB">
        <w:rPr>
          <w:rFonts w:ascii="Arial" w:hAnsi="Arial" w:cs="Arial"/>
          <w:bCs/>
        </w:rPr>
        <w:t xml:space="preserve"> – 1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th</w:t>
      </w:r>
      <w:r w:rsidR="0064531F">
        <w:rPr>
          <w:rFonts w:ascii="Arial" w:hAnsi="Arial" w:cs="Arial"/>
          <w:bCs/>
        </w:rPr>
        <w:t xml:space="preserve"> April</w:t>
      </w:r>
      <w:r w:rsidRPr="000218AB">
        <w:rPr>
          <w:rFonts w:ascii="Arial" w:hAnsi="Arial" w:cs="Arial"/>
          <w:bCs/>
        </w:rPr>
        <w:t>, 202</w:t>
      </w:r>
      <w:r w:rsidR="00F8037B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ab/>
        <w:t>E-meeting</w:t>
      </w:r>
    </w:p>
    <w:p w14:paraId="3441FEB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341CF" w14:textId="77777777" w:rsidR="00476DF4" w:rsidRDefault="00476DF4">
      <w:r>
        <w:separator/>
      </w:r>
    </w:p>
  </w:endnote>
  <w:endnote w:type="continuationSeparator" w:id="0">
    <w:p w14:paraId="369E87AB" w14:textId="77777777" w:rsidR="00476DF4" w:rsidRDefault="00476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CEC94" w14:textId="77777777" w:rsidR="00476DF4" w:rsidRDefault="00476DF4">
      <w:r>
        <w:separator/>
      </w:r>
    </w:p>
  </w:footnote>
  <w:footnote w:type="continuationSeparator" w:id="0">
    <w:p w14:paraId="5141C2FB" w14:textId="77777777" w:rsidR="00476DF4" w:rsidRDefault="00476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54447663">
    <w:abstractNumId w:val="13"/>
  </w:num>
  <w:num w:numId="2" w16cid:durableId="1252087768">
    <w:abstractNumId w:val="12"/>
  </w:num>
  <w:num w:numId="3" w16cid:durableId="691611438">
    <w:abstractNumId w:val="11"/>
  </w:num>
  <w:num w:numId="4" w16cid:durableId="102892931">
    <w:abstractNumId w:val="10"/>
  </w:num>
  <w:num w:numId="5" w16cid:durableId="994336845">
    <w:abstractNumId w:val="9"/>
  </w:num>
  <w:num w:numId="6" w16cid:durableId="1636643056">
    <w:abstractNumId w:val="7"/>
  </w:num>
  <w:num w:numId="7" w16cid:durableId="445852445">
    <w:abstractNumId w:val="6"/>
  </w:num>
  <w:num w:numId="8" w16cid:durableId="1603293192">
    <w:abstractNumId w:val="5"/>
  </w:num>
  <w:num w:numId="9" w16cid:durableId="1153713978">
    <w:abstractNumId w:val="4"/>
  </w:num>
  <w:num w:numId="10" w16cid:durableId="2041710064">
    <w:abstractNumId w:val="8"/>
  </w:num>
  <w:num w:numId="11" w16cid:durableId="1909338022">
    <w:abstractNumId w:val="3"/>
  </w:num>
  <w:num w:numId="12" w16cid:durableId="1782651447">
    <w:abstractNumId w:val="2"/>
  </w:num>
  <w:num w:numId="13" w16cid:durableId="1414929630">
    <w:abstractNumId w:val="1"/>
  </w:num>
  <w:num w:numId="14" w16cid:durableId="1179170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TQyMjAwMDIzNDVW0lEKTi0uzszPAykwrAUAe9x2QywAAAA="/>
  </w:docVars>
  <w:rsids>
    <w:rsidRoot w:val="00923E7C"/>
    <w:rsid w:val="000002D8"/>
    <w:rsid w:val="0000385D"/>
    <w:rsid w:val="0001501B"/>
    <w:rsid w:val="000218AB"/>
    <w:rsid w:val="00030AAE"/>
    <w:rsid w:val="00040BA2"/>
    <w:rsid w:val="00051868"/>
    <w:rsid w:val="000534DD"/>
    <w:rsid w:val="00076BB0"/>
    <w:rsid w:val="000A1FC4"/>
    <w:rsid w:val="000A6D88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341EF"/>
    <w:rsid w:val="00243599"/>
    <w:rsid w:val="00245B45"/>
    <w:rsid w:val="00246B9C"/>
    <w:rsid w:val="00264A7F"/>
    <w:rsid w:val="0027576B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10D5"/>
    <w:rsid w:val="004158F1"/>
    <w:rsid w:val="00416573"/>
    <w:rsid w:val="004330B0"/>
    <w:rsid w:val="00435FDD"/>
    <w:rsid w:val="0045420C"/>
    <w:rsid w:val="00463675"/>
    <w:rsid w:val="004727C2"/>
    <w:rsid w:val="00476DF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8FD"/>
    <w:rsid w:val="004F4A64"/>
    <w:rsid w:val="0052762A"/>
    <w:rsid w:val="00542DA8"/>
    <w:rsid w:val="00553961"/>
    <w:rsid w:val="00574CB5"/>
    <w:rsid w:val="00584B08"/>
    <w:rsid w:val="00586194"/>
    <w:rsid w:val="005918EF"/>
    <w:rsid w:val="00591B0E"/>
    <w:rsid w:val="00595688"/>
    <w:rsid w:val="005A00EA"/>
    <w:rsid w:val="005B3EE6"/>
    <w:rsid w:val="005C38C8"/>
    <w:rsid w:val="005E0D25"/>
    <w:rsid w:val="00600780"/>
    <w:rsid w:val="00611C47"/>
    <w:rsid w:val="0064531F"/>
    <w:rsid w:val="006612FD"/>
    <w:rsid w:val="00663170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C08A8"/>
    <w:rsid w:val="007E2F26"/>
    <w:rsid w:val="007F3EE4"/>
    <w:rsid w:val="007F7A61"/>
    <w:rsid w:val="00827222"/>
    <w:rsid w:val="00834BD7"/>
    <w:rsid w:val="0084049C"/>
    <w:rsid w:val="00841710"/>
    <w:rsid w:val="00844354"/>
    <w:rsid w:val="0085215B"/>
    <w:rsid w:val="00854847"/>
    <w:rsid w:val="00866373"/>
    <w:rsid w:val="0086711C"/>
    <w:rsid w:val="00892980"/>
    <w:rsid w:val="00895E01"/>
    <w:rsid w:val="008A56E4"/>
    <w:rsid w:val="008B2BBD"/>
    <w:rsid w:val="008C2107"/>
    <w:rsid w:val="008D6007"/>
    <w:rsid w:val="008F1776"/>
    <w:rsid w:val="00906004"/>
    <w:rsid w:val="00923E7C"/>
    <w:rsid w:val="00961FC4"/>
    <w:rsid w:val="009948E0"/>
    <w:rsid w:val="00996DAA"/>
    <w:rsid w:val="009B265F"/>
    <w:rsid w:val="009B349E"/>
    <w:rsid w:val="009B5FB9"/>
    <w:rsid w:val="009C5D81"/>
    <w:rsid w:val="009D4F3B"/>
    <w:rsid w:val="009E46D2"/>
    <w:rsid w:val="009E5C6F"/>
    <w:rsid w:val="009E709E"/>
    <w:rsid w:val="009F76A3"/>
    <w:rsid w:val="00A07FCE"/>
    <w:rsid w:val="00A40CCC"/>
    <w:rsid w:val="00A441B5"/>
    <w:rsid w:val="00A7258F"/>
    <w:rsid w:val="00A80196"/>
    <w:rsid w:val="00A97246"/>
    <w:rsid w:val="00A97583"/>
    <w:rsid w:val="00AA3F43"/>
    <w:rsid w:val="00AA40F9"/>
    <w:rsid w:val="00AB6EC3"/>
    <w:rsid w:val="00AC6962"/>
    <w:rsid w:val="00AE1BD2"/>
    <w:rsid w:val="00AF57EF"/>
    <w:rsid w:val="00AF5D18"/>
    <w:rsid w:val="00B10016"/>
    <w:rsid w:val="00B12B9A"/>
    <w:rsid w:val="00B31FE9"/>
    <w:rsid w:val="00B76927"/>
    <w:rsid w:val="00B7705B"/>
    <w:rsid w:val="00B81AA1"/>
    <w:rsid w:val="00BB2C26"/>
    <w:rsid w:val="00BB77FB"/>
    <w:rsid w:val="00BD727C"/>
    <w:rsid w:val="00BF56BB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C02A4"/>
    <w:rsid w:val="00CE15C4"/>
    <w:rsid w:val="00CF1040"/>
    <w:rsid w:val="00CF3524"/>
    <w:rsid w:val="00D0306D"/>
    <w:rsid w:val="00D03F4E"/>
    <w:rsid w:val="00D1595C"/>
    <w:rsid w:val="00D43F53"/>
    <w:rsid w:val="00D5113A"/>
    <w:rsid w:val="00D60729"/>
    <w:rsid w:val="00D74944"/>
    <w:rsid w:val="00D812DC"/>
    <w:rsid w:val="00D92AD1"/>
    <w:rsid w:val="00DA1ED1"/>
    <w:rsid w:val="00DA24E0"/>
    <w:rsid w:val="00DA61BB"/>
    <w:rsid w:val="00DA75CA"/>
    <w:rsid w:val="00DD788E"/>
    <w:rsid w:val="00DE24B5"/>
    <w:rsid w:val="00DF184D"/>
    <w:rsid w:val="00E321E9"/>
    <w:rsid w:val="00E4038D"/>
    <w:rsid w:val="00E74294"/>
    <w:rsid w:val="00E87510"/>
    <w:rsid w:val="00EC13E9"/>
    <w:rsid w:val="00EE3074"/>
    <w:rsid w:val="00EF3FF4"/>
    <w:rsid w:val="00F248C0"/>
    <w:rsid w:val="00F25264"/>
    <w:rsid w:val="00F330DA"/>
    <w:rsid w:val="00F37397"/>
    <w:rsid w:val="00F508E2"/>
    <w:rsid w:val="00F62570"/>
    <w:rsid w:val="00F71E4B"/>
    <w:rsid w:val="00F8037B"/>
    <w:rsid w:val="00FB08D2"/>
    <w:rsid w:val="00FB0D38"/>
    <w:rsid w:val="00FC2A0F"/>
    <w:rsid w:val="00FD048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AB84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8A56E4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erChar">
    <w:name w:val="Header Char"/>
    <w:link w:val="Header"/>
    <w:rsid w:val="008A56E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5</cp:revision>
  <cp:lastPrinted>2002-04-23T08:10:00Z</cp:lastPrinted>
  <dcterms:created xsi:type="dcterms:W3CDTF">2023-11-16T00:30:00Z</dcterms:created>
  <dcterms:modified xsi:type="dcterms:W3CDTF">2024-01-19T14:47:00Z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(3)k4YA7f+0yNXNNIja5aHtfqkkbBW4KplRe5Lbk9Nk6g5cGhVjXSQwVxIHmNJXYr3dHUi1te1X
APQ7HrZWkmxWHGcgt1MUQI56EqoDbeB+Mg+Yw4pWuooQ/WMGdsMCCopRjfSxJQ4EgqfsUvG1
G5O+gXvVrlxV4lmk1z5yGAucuNca2Rcuewe41wW1L/Cgu2q4IdhkZ1k6KmWCQ+4gwf6ipD3b
RpYuBGn0NwuLe8LtGu</vt:lpwstr>
  </property>
  <property fmtid="{D5CDD505-2E9C-101B-9397-08002B2CF9AE}" pid="3" name="_2015_ms_pID_7253431">
    <vt:lpwstr>/SgFE9xKNiX1AFFT5Hqlkp7y9ZECETMxlRdhnmOgGyP79Krk/2Kbwj
M+f2ns+yxkZUUcGWhuF9lJ67HxSt2QLZGkXOPamyvkp34O0et2QVtREi3El2Zl2ltJWm5tmE
1tpKC1nbmzQ0AholVpc21RbeGaqnihQ0Rs0Xg7Bc0Rzz45tIDBW52ksCfoCX+HBTmE/K/jwn
HKYgJcE5/2E26GG+iddrQC4sWcNBMYvbB3ac</vt:lpwstr>
  </property>
  <property fmtid="{D5CDD505-2E9C-101B-9397-08002B2CF9AE}" pid="4" name="_2015_ms_pID_7253432">
    <vt:lpwstr>h4Yi320lP1CbcYBaClthNe8=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1699233479</vt:lpwstr>
  </property>
</Properties>
</file>